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EF" w:rsidRDefault="00E77EEF" w:rsidP="00E7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fornianFB,Bold" w:hAnsi="CalifornianFB,Bold" w:cs="CalifornianFB,Bold"/>
          <w:b/>
          <w:bCs/>
          <w:sz w:val="24"/>
          <w:szCs w:val="24"/>
        </w:rPr>
      </w:pPr>
      <w:r>
        <w:rPr>
          <w:rFonts w:ascii="CalifornianFB,Bold" w:hAnsi="CalifornianFB,Bold" w:cs="CalifornianFB,Bold"/>
          <w:b/>
          <w:bCs/>
          <w:sz w:val="24"/>
          <w:szCs w:val="24"/>
        </w:rPr>
        <w:t>CONVENTION RELATIVE AUX CHEQUES-COMMERCES</w:t>
      </w:r>
    </w:p>
    <w:p w:rsidR="00E77EEF" w:rsidRDefault="00E77EEF" w:rsidP="00E7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rFonts w:ascii="CalifornianFB,Bold" w:hAnsi="CalifornianFB,Bold" w:cs="CalifornianFB,Bold"/>
          <w:b/>
          <w:bCs/>
          <w:sz w:val="24"/>
          <w:szCs w:val="24"/>
        </w:rPr>
        <w:t>DES COMMUNES DE HOUFFALIZE ET LA ROCHE-EN-ARDENNE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Entre :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L'ASBL Agence de Développement Local Houffalize – La Roche-en-Ardenne</w:t>
      </w:r>
      <w:r w:rsidR="00AE4CA0">
        <w:rPr>
          <w:sz w:val="24"/>
        </w:rPr>
        <w:t xml:space="preserve"> (ADL-HLR)</w:t>
      </w:r>
      <w:r w:rsidRPr="0042137F">
        <w:rPr>
          <w:sz w:val="24"/>
        </w:rPr>
        <w:t xml:space="preserve">, </w:t>
      </w:r>
      <w:r w:rsidR="00282670">
        <w:rPr>
          <w:sz w:val="24"/>
        </w:rPr>
        <w:t xml:space="preserve">représentée par </w:t>
      </w:r>
      <w:r w:rsidR="00B65C95">
        <w:rPr>
          <w:sz w:val="24"/>
        </w:rPr>
        <w:t xml:space="preserve">Monsieur Philippe </w:t>
      </w:r>
      <w:proofErr w:type="spellStart"/>
      <w:r w:rsidR="00B65C95">
        <w:rPr>
          <w:sz w:val="24"/>
        </w:rPr>
        <w:t>Cara</w:t>
      </w:r>
      <w:proofErr w:type="spellEnd"/>
      <w:r>
        <w:rPr>
          <w:sz w:val="24"/>
        </w:rPr>
        <w:t>,</w:t>
      </w:r>
      <w:r w:rsidRPr="0042137F">
        <w:rPr>
          <w:sz w:val="24"/>
        </w:rPr>
        <w:t xml:space="preserve"> </w:t>
      </w:r>
      <w:r>
        <w:rPr>
          <w:sz w:val="24"/>
        </w:rPr>
        <w:t>Président de l'ASBL, ci-après dénommée l'ASBL,</w:t>
      </w:r>
    </w:p>
    <w:p w:rsidR="00E77EEF" w:rsidRPr="0042137F" w:rsidRDefault="001F775F" w:rsidP="00E77EEF">
      <w:pPr>
        <w:jc w:val="both"/>
        <w:rPr>
          <w:sz w:val="24"/>
        </w:rPr>
      </w:pPr>
      <w:r>
        <w:rPr>
          <w:sz w:val="24"/>
        </w:rPr>
        <w:t>Et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.....................................................................................................................................................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.....................................................................................................................................................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.....................................................................................................................................................</w:t>
      </w:r>
    </w:p>
    <w:p w:rsidR="00E77EEF" w:rsidRPr="0042137F" w:rsidRDefault="00E77EEF" w:rsidP="00E77EEF">
      <w:pPr>
        <w:spacing w:after="0"/>
        <w:jc w:val="both"/>
        <w:rPr>
          <w:sz w:val="24"/>
        </w:rPr>
      </w:pPr>
      <w:r w:rsidRPr="0042137F">
        <w:rPr>
          <w:sz w:val="24"/>
        </w:rPr>
        <w:t>(Coordonnées de l’entreprise et/ou du commerce qui accepte de participer à l’opération)</w:t>
      </w:r>
    </w:p>
    <w:p w:rsidR="00E77EEF" w:rsidRDefault="00E77EEF" w:rsidP="00E77EEF">
      <w:pPr>
        <w:spacing w:after="0"/>
        <w:jc w:val="both"/>
        <w:rPr>
          <w:sz w:val="24"/>
        </w:rPr>
      </w:pPr>
      <w:r w:rsidRPr="0042137F">
        <w:rPr>
          <w:sz w:val="24"/>
        </w:rPr>
        <w:t>Ci-après dénommée « le commerce participant ».</w:t>
      </w:r>
    </w:p>
    <w:p w:rsidR="00E77EEF" w:rsidRPr="0042137F" w:rsidRDefault="00E77EEF" w:rsidP="00E77EEF">
      <w:pPr>
        <w:spacing w:after="0"/>
        <w:jc w:val="both"/>
        <w:rPr>
          <w:sz w:val="24"/>
        </w:rPr>
      </w:pPr>
    </w:p>
    <w:p w:rsidR="00E77EEF" w:rsidRDefault="00E77EEF" w:rsidP="00E77EEF">
      <w:pPr>
        <w:spacing w:after="0"/>
        <w:jc w:val="both"/>
        <w:rPr>
          <w:sz w:val="24"/>
        </w:rPr>
      </w:pPr>
      <w:r w:rsidRPr="0042137F">
        <w:rPr>
          <w:sz w:val="24"/>
        </w:rPr>
        <w:t>Il est convenu ce qui suit:</w:t>
      </w:r>
    </w:p>
    <w:p w:rsidR="00E77EEF" w:rsidRPr="0042137F" w:rsidRDefault="00E77EEF" w:rsidP="00E77EEF">
      <w:pPr>
        <w:spacing w:after="0"/>
        <w:jc w:val="both"/>
        <w:rPr>
          <w:sz w:val="24"/>
        </w:rPr>
      </w:pPr>
    </w:p>
    <w:p w:rsidR="00E77EEF" w:rsidRPr="0042137F" w:rsidRDefault="00E77EEF" w:rsidP="00E77EEF">
      <w:pPr>
        <w:jc w:val="both"/>
        <w:rPr>
          <w:b/>
          <w:i/>
          <w:sz w:val="24"/>
        </w:rPr>
      </w:pPr>
      <w:r w:rsidRPr="0042137F">
        <w:rPr>
          <w:b/>
          <w:i/>
          <w:sz w:val="24"/>
        </w:rPr>
        <w:t>Article 1 – Affiliation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Le commerce participant est affilié au réseau des chèques-commerces dès la signature du présent contrat.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L'affiliation donne droit à l'affilié, dans les limites et aux conditions visées ci-après, de faire état de son appartenance au système des chèques-commerces et d'obtenir de la part de l'ASBL le remboursement des chèques-commerces émis par celle-ci et reçus en paiement par l'affilié.</w:t>
      </w:r>
    </w:p>
    <w:p w:rsidR="00E77EEF" w:rsidRPr="0042137F" w:rsidRDefault="00E77EEF" w:rsidP="00E77EEF">
      <w:pPr>
        <w:jc w:val="both"/>
        <w:rPr>
          <w:b/>
          <w:i/>
          <w:sz w:val="24"/>
        </w:rPr>
      </w:pPr>
      <w:r w:rsidRPr="0042137F">
        <w:rPr>
          <w:b/>
          <w:i/>
          <w:sz w:val="24"/>
        </w:rPr>
        <w:t>Article 2 – Usage des chèques-commerces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Les chèques-commerces ne peuvent être acceptés qu'en paiement d'un bien ou d'un service. Ils ne peuvent en aucun cas être négociés contre de l'argent.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 xml:space="preserve">Le chèque-commerce a une valeur faciale de 5€ et 15€ TVAC. </w:t>
      </w:r>
      <w:r w:rsidRPr="0042137F">
        <w:rPr>
          <w:sz w:val="24"/>
        </w:rPr>
        <w:br/>
        <w:t>L'affilié peut accepter plusieurs chèques-commerces en paiement d'un ou de plusieurs biens ou services. Il ne peut cependant pas rendre un montant en espèces à l'utilisateur qui achète un bien ou un service pour un montant inférieur à la valeur faciale du chèque-commerce.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Par son affiliation, le commerce participant s’engage à accepter les chèques-commerces qui lui seront présentés par ses clients.</w:t>
      </w:r>
    </w:p>
    <w:p w:rsidR="00E77EEF" w:rsidRPr="0042137F" w:rsidRDefault="00E77EEF" w:rsidP="00E77EEF">
      <w:pPr>
        <w:jc w:val="both"/>
        <w:rPr>
          <w:b/>
          <w:i/>
          <w:sz w:val="24"/>
        </w:rPr>
      </w:pPr>
      <w:r w:rsidRPr="0042137F">
        <w:rPr>
          <w:b/>
          <w:i/>
          <w:sz w:val="24"/>
        </w:rPr>
        <w:t>Article 3 – Période de validité des chèques-commerces</w:t>
      </w:r>
    </w:p>
    <w:p w:rsidR="00E77EEF" w:rsidRDefault="00E77EEF" w:rsidP="00E77EEF">
      <w:pPr>
        <w:jc w:val="both"/>
        <w:rPr>
          <w:sz w:val="24"/>
        </w:rPr>
      </w:pPr>
      <w:r w:rsidRPr="0042137F">
        <w:rPr>
          <w:sz w:val="24"/>
        </w:rPr>
        <w:t>L'affilié s'engage à n'accepter les chèques-commerces que durant la période de validité de ce</w:t>
      </w:r>
      <w:r w:rsidR="001D71FD">
        <w:rPr>
          <w:sz w:val="24"/>
        </w:rPr>
        <w:t>ux-ci. C’est-à-dire un an à dater</w:t>
      </w:r>
      <w:r w:rsidRPr="0042137F">
        <w:rPr>
          <w:sz w:val="24"/>
        </w:rPr>
        <w:t xml:space="preserve"> de leur date d’achat.</w:t>
      </w:r>
    </w:p>
    <w:p w:rsidR="00E77EEF" w:rsidRDefault="00E77EEF" w:rsidP="00E77EEF">
      <w:pPr>
        <w:jc w:val="both"/>
        <w:rPr>
          <w:sz w:val="24"/>
        </w:rPr>
      </w:pPr>
    </w:p>
    <w:p w:rsidR="00E77EEF" w:rsidRDefault="00E77EEF" w:rsidP="00E77EEF">
      <w:pPr>
        <w:jc w:val="both"/>
        <w:rPr>
          <w:sz w:val="24"/>
        </w:rPr>
      </w:pPr>
    </w:p>
    <w:p w:rsidR="00887FE6" w:rsidRPr="0042137F" w:rsidRDefault="00887FE6" w:rsidP="00E77EEF">
      <w:pPr>
        <w:jc w:val="both"/>
        <w:rPr>
          <w:sz w:val="24"/>
        </w:rPr>
      </w:pPr>
    </w:p>
    <w:p w:rsidR="00E77EEF" w:rsidRPr="0042137F" w:rsidRDefault="00E77EEF" w:rsidP="00E77EEF">
      <w:pPr>
        <w:jc w:val="both"/>
        <w:rPr>
          <w:b/>
          <w:i/>
          <w:sz w:val="24"/>
        </w:rPr>
      </w:pPr>
      <w:r w:rsidRPr="0042137F">
        <w:rPr>
          <w:b/>
          <w:i/>
          <w:sz w:val="24"/>
        </w:rPr>
        <w:lastRenderedPageBreak/>
        <w:t>Article 4 – Remboursement des chèques-commerces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 xml:space="preserve">Les chèques-commerces sont remboursables exclusivement contre présentation et remise de ceux-ci contre accusé de réception contradictoire au siège administratif de l'ASBL, situé </w:t>
      </w:r>
      <w:r>
        <w:rPr>
          <w:sz w:val="24"/>
        </w:rPr>
        <w:t xml:space="preserve">à </w:t>
      </w:r>
      <w:r w:rsidRPr="0042137F">
        <w:rPr>
          <w:sz w:val="24"/>
        </w:rPr>
        <w:t>Rue de Schaerbeek 1 à 6660 Houffalize, au plus tard dans les 2 mois après leur date d'échéance.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Les affiliés peuvent, à leurs frais, risques et périls, adresser les chèques-commerces par lettre recommandée à l'ASBL ou les déposer au siège social.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Seule la remise effective des chèques-commerces au siège de l'ASBL oblige celle-ci au remboursement.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Chaque remise sera accompagnée d'un bordereau-type dûment rempli, daté et signé et portant le numéro attribué à l'affilié.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Les chèques-commerces remis par l'affilié feront l'objet d'un comptage, le cas échéant, en sa présence. A cette occasion, il sera vérifié que les mentions reprises sur le bordereau-type sont exactes.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 xml:space="preserve">Les chèques-commerces seront remboursés par virement bancaire : </w:t>
      </w:r>
      <w:r w:rsidR="009B3C79">
        <w:rPr>
          <w:sz w:val="24"/>
        </w:rPr>
        <w:t xml:space="preserve">dans la mesure du possible, </w:t>
      </w:r>
      <w:r w:rsidRPr="0042137F">
        <w:rPr>
          <w:sz w:val="24"/>
        </w:rPr>
        <w:t>le mois suivant leur réception</w:t>
      </w:r>
      <w:r w:rsidR="00E73FA7">
        <w:rPr>
          <w:sz w:val="24"/>
        </w:rPr>
        <w:t xml:space="preserve"> à l'ASBL</w:t>
      </w:r>
      <w:r w:rsidRPr="0042137F">
        <w:rPr>
          <w:sz w:val="24"/>
        </w:rPr>
        <w:t>.</w:t>
      </w:r>
    </w:p>
    <w:p w:rsidR="00E77EEF" w:rsidRPr="0042137F" w:rsidRDefault="00E77EEF" w:rsidP="00E77EEF">
      <w:pPr>
        <w:jc w:val="both"/>
        <w:rPr>
          <w:b/>
          <w:i/>
          <w:sz w:val="24"/>
        </w:rPr>
      </w:pPr>
      <w:r w:rsidRPr="0042137F">
        <w:rPr>
          <w:b/>
          <w:i/>
          <w:sz w:val="24"/>
        </w:rPr>
        <w:t>Article 5 – Frais administratifs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 xml:space="preserve">Le remboursement des chèques-commerces sera opéré </w:t>
      </w:r>
      <w:r>
        <w:rPr>
          <w:sz w:val="24"/>
        </w:rPr>
        <w:t xml:space="preserve">sans </w:t>
      </w:r>
      <w:r w:rsidRPr="0042137F">
        <w:rPr>
          <w:sz w:val="24"/>
        </w:rPr>
        <w:t xml:space="preserve">déduction </w:t>
      </w:r>
      <w:r>
        <w:rPr>
          <w:sz w:val="24"/>
        </w:rPr>
        <w:t>de</w:t>
      </w:r>
      <w:r w:rsidRPr="0042137F">
        <w:rPr>
          <w:sz w:val="24"/>
        </w:rPr>
        <w:t xml:space="preserve"> fra</w:t>
      </w:r>
      <w:r>
        <w:rPr>
          <w:sz w:val="24"/>
        </w:rPr>
        <w:t>is de gestion dû</w:t>
      </w:r>
      <w:r w:rsidRPr="0042137F">
        <w:rPr>
          <w:sz w:val="24"/>
        </w:rPr>
        <w:t xml:space="preserve"> à l'ASBL.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Ces frais de gestion peuvent être revus par l’</w:t>
      </w:r>
      <w:r>
        <w:rPr>
          <w:sz w:val="24"/>
        </w:rPr>
        <w:t xml:space="preserve">ASBL. </w:t>
      </w:r>
      <w:r w:rsidRPr="0042137F">
        <w:rPr>
          <w:sz w:val="24"/>
        </w:rPr>
        <w:t xml:space="preserve">Les affiliés sont avertis préalablement de la décision </w:t>
      </w:r>
      <w:r>
        <w:rPr>
          <w:sz w:val="24"/>
        </w:rPr>
        <w:t>prise par l’ASBL</w:t>
      </w:r>
      <w:r w:rsidRPr="0042137F">
        <w:rPr>
          <w:sz w:val="24"/>
        </w:rPr>
        <w:t>.</w:t>
      </w:r>
    </w:p>
    <w:p w:rsidR="00E77EEF" w:rsidRPr="0042137F" w:rsidRDefault="00E77EEF" w:rsidP="00E77EEF">
      <w:pPr>
        <w:jc w:val="both"/>
        <w:rPr>
          <w:b/>
          <w:i/>
          <w:sz w:val="24"/>
        </w:rPr>
      </w:pPr>
      <w:r w:rsidRPr="0042137F">
        <w:rPr>
          <w:b/>
          <w:i/>
          <w:sz w:val="24"/>
        </w:rPr>
        <w:t>Article 6 – Panonceau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Lors de l'affiliation, l'ASBL remettra à l'affilié un autocollant "Chèques-commerces acceptés".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L'affilié s'engage à l'apposer en évidence sur sa vitrine ou la porte d'entrée de son établissement.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Il s'engage également à placer dans son établissement tout support publicitaire fourni par l'ASBL en relation avec le réseau des chèques-commerces.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L'affilié est autorisé à faire état de son affiliation dans toutes publicités ou publications, à condition d’utiliser le logo des chèques-commerces accompagné de la mention « une initiative de l’ADL HLR et des administrations communales de Houffalize et La Roche-en-Ardenne ».</w:t>
      </w:r>
      <w:r w:rsidRPr="0042137F">
        <w:rPr>
          <w:sz w:val="24"/>
        </w:rPr>
        <w:br/>
        <w:t xml:space="preserve">A cette fin, il peut obtenir, sur simple demande formulée auprès de l'ASBL, le logo « Chèques-commerces acceptés » en format informatique. </w:t>
      </w:r>
    </w:p>
    <w:p w:rsidR="00E77EEF" w:rsidRPr="0042137F" w:rsidRDefault="00E77EEF" w:rsidP="00E77EEF">
      <w:pPr>
        <w:jc w:val="both"/>
        <w:rPr>
          <w:b/>
          <w:i/>
          <w:sz w:val="24"/>
        </w:rPr>
      </w:pPr>
      <w:r w:rsidRPr="0042137F">
        <w:rPr>
          <w:b/>
          <w:i/>
          <w:sz w:val="24"/>
        </w:rPr>
        <w:t>Article 7 – Résiliation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Le non-respect par l'affilié d'un de ses engagements autorise l'ASBL à résilier la convention sans préavis, par lettre recommandée.</w:t>
      </w:r>
      <w:r>
        <w:rPr>
          <w:sz w:val="24"/>
        </w:rPr>
        <w:t xml:space="preserve"> 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lastRenderedPageBreak/>
        <w:t>De plus, chacune des parties pourra mettre fin à la convention, à tout moment, moyennant un préavis de 30 jours, notifié par lettre recommandée.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A compter de la prise d'effet de la résiliation, l'affilié est tenu :</w:t>
      </w:r>
    </w:p>
    <w:p w:rsidR="00E77EEF" w:rsidRPr="0042137F" w:rsidRDefault="00E77EEF" w:rsidP="00E77EEF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42137F">
        <w:rPr>
          <w:sz w:val="24"/>
        </w:rPr>
        <w:t>de supprimer de son établissement toute référence au réseau des chèques commerces;</w:t>
      </w:r>
    </w:p>
    <w:p w:rsidR="00E77EEF" w:rsidRPr="0042137F" w:rsidRDefault="00E77EEF" w:rsidP="00E77EEF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42137F">
        <w:rPr>
          <w:sz w:val="24"/>
        </w:rPr>
        <w:t>dans les 15 jours, de remettre à l'ASBL, aux fins de remboursement, les chèques commerces qui sont encore en sa possession. Au-delà de ce délai, plus aucun remboursement ne sera effectué.</w:t>
      </w:r>
    </w:p>
    <w:p w:rsidR="00E77EEF" w:rsidRPr="0042137F" w:rsidRDefault="00E77EEF" w:rsidP="00E77EEF">
      <w:pPr>
        <w:jc w:val="both"/>
        <w:rPr>
          <w:sz w:val="24"/>
        </w:rPr>
      </w:pPr>
    </w:p>
    <w:p w:rsidR="00E77EEF" w:rsidRPr="0042137F" w:rsidRDefault="00E77EEF" w:rsidP="00E77EEF">
      <w:pPr>
        <w:jc w:val="both"/>
        <w:rPr>
          <w:b/>
          <w:i/>
          <w:sz w:val="24"/>
        </w:rPr>
      </w:pPr>
      <w:r w:rsidRPr="0042137F">
        <w:rPr>
          <w:b/>
          <w:i/>
          <w:sz w:val="24"/>
        </w:rPr>
        <w:t>Article 8 – Litige</w:t>
      </w:r>
    </w:p>
    <w:p w:rsidR="00E77EEF" w:rsidRDefault="00E77EEF" w:rsidP="00E77EEF">
      <w:pPr>
        <w:jc w:val="both"/>
        <w:rPr>
          <w:sz w:val="24"/>
        </w:rPr>
      </w:pPr>
      <w:r w:rsidRPr="0042137F">
        <w:rPr>
          <w:sz w:val="24"/>
        </w:rPr>
        <w:t>Tout litige relatif à l'interprétation ou à l'exécution de la présente convention sont de la compétence exclusive des tribunaux de l'arrondissement judiciaire de Marche-en-Famenne.</w:t>
      </w:r>
    </w:p>
    <w:p w:rsidR="00E77EEF" w:rsidRPr="0042137F" w:rsidRDefault="00E77EEF" w:rsidP="00E77EEF">
      <w:pPr>
        <w:jc w:val="both"/>
        <w:rPr>
          <w:sz w:val="24"/>
        </w:rPr>
      </w:pPr>
    </w:p>
    <w:p w:rsidR="00E77EEF" w:rsidRDefault="00E77EEF" w:rsidP="00E77EEF">
      <w:pPr>
        <w:jc w:val="both"/>
        <w:rPr>
          <w:sz w:val="24"/>
        </w:rPr>
      </w:pPr>
      <w:r w:rsidRPr="0042137F">
        <w:rPr>
          <w:sz w:val="24"/>
        </w:rPr>
        <w:t>Fait à Houffalize, le ............................................</w:t>
      </w:r>
    </w:p>
    <w:p w:rsidR="00E77EEF" w:rsidRPr="0042137F" w:rsidRDefault="00E77EEF" w:rsidP="00E77EEF">
      <w:pPr>
        <w:jc w:val="both"/>
        <w:rPr>
          <w:sz w:val="24"/>
        </w:rPr>
      </w:pP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 xml:space="preserve">Pour l’affilié </w:t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  <w:t>Pour l'ASBL,</w:t>
      </w:r>
    </w:p>
    <w:p w:rsidR="00E77EEF" w:rsidRPr="00A67521" w:rsidRDefault="00E77EEF" w:rsidP="00E77EEF">
      <w:pPr>
        <w:rPr>
          <w:rFonts w:ascii="Baskerville Old Face" w:hAnsi="Baskerville Old Face"/>
        </w:rPr>
      </w:pPr>
    </w:p>
    <w:p w:rsidR="00E77EEF" w:rsidRPr="007168AE" w:rsidRDefault="00E77EEF" w:rsidP="00E77EEF">
      <w:pPr>
        <w:jc w:val="both"/>
        <w:rPr>
          <w:sz w:val="24"/>
        </w:rPr>
      </w:pPr>
    </w:p>
    <w:p w:rsidR="00E77EEF" w:rsidRPr="0042137F" w:rsidRDefault="00E77EEF" w:rsidP="00E77EEF">
      <w:pPr>
        <w:spacing w:after="0" w:line="240" w:lineRule="auto"/>
        <w:jc w:val="both"/>
        <w:rPr>
          <w:rFonts w:cs="Arial"/>
        </w:rPr>
      </w:pPr>
    </w:p>
    <w:p w:rsidR="00E77EEF" w:rsidRPr="0042137F" w:rsidRDefault="00E77EEF" w:rsidP="00E77EEF">
      <w:pPr>
        <w:pStyle w:val="Paragraphedeliste"/>
        <w:jc w:val="both"/>
        <w:rPr>
          <w:sz w:val="24"/>
        </w:rPr>
      </w:pPr>
    </w:p>
    <w:p w:rsidR="00E77EEF" w:rsidRPr="001A7CEE" w:rsidRDefault="00E77EEF" w:rsidP="00E77EEF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42137F">
        <w:rPr>
          <w:sz w:val="24"/>
        </w:rPr>
        <w:br w:type="page"/>
      </w:r>
    </w:p>
    <w:p w:rsidR="00E77EEF" w:rsidRPr="001A7CEE" w:rsidRDefault="00E77EEF" w:rsidP="00E77EEF">
      <w:pPr>
        <w:spacing w:after="0"/>
        <w:jc w:val="both"/>
        <w:rPr>
          <w:sz w:val="24"/>
          <w:u w:val="single"/>
        </w:rPr>
      </w:pPr>
      <w:r w:rsidRPr="001A7CEE">
        <w:rPr>
          <w:sz w:val="24"/>
          <w:u w:val="single"/>
        </w:rPr>
        <w:lastRenderedPageBreak/>
        <w:t xml:space="preserve">Enseigne commerciale de l'établissement : </w:t>
      </w:r>
    </w:p>
    <w:p w:rsidR="00E77EEF" w:rsidRDefault="00E77EEF" w:rsidP="00E77EEF">
      <w:pPr>
        <w:spacing w:after="0"/>
        <w:jc w:val="both"/>
        <w:rPr>
          <w:sz w:val="24"/>
        </w:rPr>
      </w:pPr>
      <w:r w:rsidRPr="0042137F">
        <w:rPr>
          <w:sz w:val="24"/>
        </w:rPr>
        <w:t>...........................................................................................................................</w:t>
      </w:r>
      <w:r>
        <w:rPr>
          <w:sz w:val="24"/>
        </w:rPr>
        <w:t>..........................</w:t>
      </w:r>
      <w:r w:rsidRPr="0042137F">
        <w:rPr>
          <w:sz w:val="24"/>
        </w:rPr>
        <w:t>Adresse :</w:t>
      </w:r>
    </w:p>
    <w:p w:rsidR="00E77EEF" w:rsidRDefault="00E77EEF" w:rsidP="00E77EEF">
      <w:pPr>
        <w:spacing w:after="0"/>
        <w:jc w:val="both"/>
        <w:rPr>
          <w:sz w:val="24"/>
        </w:rPr>
      </w:pPr>
      <w:r w:rsidRPr="0042137F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</w:t>
      </w:r>
      <w:r w:rsidRPr="0042137F">
        <w:rPr>
          <w:sz w:val="24"/>
        </w:rPr>
        <w:t>................................................... Tél. : ..........................................................................</w:t>
      </w:r>
      <w:r>
        <w:rPr>
          <w:sz w:val="24"/>
        </w:rPr>
        <w:t>..............................................................</w:t>
      </w:r>
      <w:r w:rsidRPr="0042137F">
        <w:rPr>
          <w:sz w:val="24"/>
        </w:rPr>
        <w:t xml:space="preserve">..... </w:t>
      </w:r>
    </w:p>
    <w:p w:rsidR="00E77EEF" w:rsidRDefault="00E77EEF" w:rsidP="00E77EEF">
      <w:pPr>
        <w:spacing w:after="0"/>
        <w:jc w:val="both"/>
        <w:rPr>
          <w:sz w:val="24"/>
        </w:rPr>
      </w:pPr>
      <w:r>
        <w:rPr>
          <w:sz w:val="24"/>
        </w:rPr>
        <w:t>Email :………………………………………………………………………………………………………………………….………….</w:t>
      </w:r>
    </w:p>
    <w:p w:rsidR="00E77EEF" w:rsidRDefault="00E77EEF" w:rsidP="00E77EEF">
      <w:pPr>
        <w:spacing w:after="0"/>
        <w:jc w:val="both"/>
        <w:rPr>
          <w:sz w:val="24"/>
        </w:rPr>
      </w:pPr>
      <w:r w:rsidRPr="0042137F">
        <w:rPr>
          <w:sz w:val="24"/>
        </w:rPr>
        <w:t>Activité de l'établissement :................................................................................</w:t>
      </w:r>
      <w:r>
        <w:rPr>
          <w:sz w:val="24"/>
        </w:rPr>
        <w:t>.........................</w:t>
      </w:r>
    </w:p>
    <w:p w:rsidR="00F85DED" w:rsidRPr="0042137F" w:rsidRDefault="00F85DED" w:rsidP="00E77EEF">
      <w:pPr>
        <w:spacing w:after="0"/>
        <w:jc w:val="both"/>
        <w:rPr>
          <w:sz w:val="24"/>
        </w:rPr>
      </w:pPr>
      <w:r>
        <w:rPr>
          <w:sz w:val="24"/>
        </w:rPr>
        <w:t>Numéro d'entreprise : …………………………………………………………………………………………………………….</w:t>
      </w:r>
    </w:p>
    <w:p w:rsidR="00E77EEF" w:rsidRPr="0042137F" w:rsidRDefault="00E77EEF" w:rsidP="00E77EEF">
      <w:pPr>
        <w:spacing w:after="0"/>
        <w:jc w:val="both"/>
        <w:rPr>
          <w:sz w:val="24"/>
        </w:rPr>
      </w:pPr>
    </w:p>
    <w:p w:rsidR="00E77EEF" w:rsidRPr="001A7CEE" w:rsidRDefault="00E77EEF" w:rsidP="00E77EEF">
      <w:pPr>
        <w:jc w:val="both"/>
        <w:rPr>
          <w:sz w:val="24"/>
          <w:u w:val="single"/>
        </w:rPr>
      </w:pPr>
      <w:r w:rsidRPr="001A7CEE">
        <w:rPr>
          <w:sz w:val="24"/>
          <w:u w:val="single"/>
        </w:rPr>
        <w:t xml:space="preserve">Titulaire du remboursement : </w:t>
      </w:r>
    </w:p>
    <w:p w:rsidR="00E77EEF" w:rsidRDefault="00E77EEF" w:rsidP="00E77EEF">
      <w:pPr>
        <w:jc w:val="both"/>
        <w:rPr>
          <w:sz w:val="24"/>
        </w:rPr>
      </w:pPr>
      <w:r w:rsidRPr="0042137F">
        <w:rPr>
          <w:sz w:val="24"/>
        </w:rPr>
        <w:t>...........................................................................................................................</w:t>
      </w:r>
      <w:r>
        <w:rPr>
          <w:sz w:val="24"/>
        </w:rPr>
        <w:t>..........................</w:t>
      </w:r>
      <w:r w:rsidRPr="0042137F">
        <w:rPr>
          <w:sz w:val="24"/>
        </w:rPr>
        <w:t>Adresse :</w:t>
      </w:r>
    </w:p>
    <w:p w:rsidR="00E77EEF" w:rsidRDefault="00E77EEF" w:rsidP="00E77EEF">
      <w:pPr>
        <w:jc w:val="both"/>
        <w:rPr>
          <w:sz w:val="24"/>
        </w:rPr>
      </w:pPr>
      <w:r w:rsidRPr="0042137F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</w:t>
      </w:r>
      <w:r w:rsidRPr="0042137F">
        <w:rPr>
          <w:sz w:val="24"/>
        </w:rPr>
        <w:t>...............................................................</w:t>
      </w:r>
      <w:r>
        <w:rPr>
          <w:sz w:val="24"/>
        </w:rPr>
        <w:t>....</w:t>
      </w:r>
      <w:r w:rsidRPr="0042137F">
        <w:rPr>
          <w:sz w:val="24"/>
        </w:rPr>
        <w:t>..Tél. : ............................................</w:t>
      </w:r>
      <w:r>
        <w:rPr>
          <w:sz w:val="24"/>
        </w:rPr>
        <w:t>..............................................................</w:t>
      </w:r>
      <w:r w:rsidRPr="0042137F">
        <w:rPr>
          <w:sz w:val="24"/>
        </w:rPr>
        <w:t xml:space="preserve">................................... 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Email : ...............................</w:t>
      </w:r>
      <w:r>
        <w:rPr>
          <w:sz w:val="24"/>
        </w:rPr>
        <w:t>..........................................................................................................</w:t>
      </w:r>
      <w:r w:rsidRPr="0042137F">
        <w:rPr>
          <w:sz w:val="24"/>
        </w:rPr>
        <w:t>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Banque : .....................</w:t>
      </w:r>
      <w:r>
        <w:rPr>
          <w:sz w:val="24"/>
        </w:rPr>
        <w:t>.........................................................</w:t>
      </w:r>
      <w:r w:rsidRPr="0042137F">
        <w:rPr>
          <w:sz w:val="24"/>
        </w:rPr>
        <w:t>...............................</w:t>
      </w:r>
      <w:r>
        <w:rPr>
          <w:sz w:val="24"/>
        </w:rPr>
        <w:t>.......</w:t>
      </w:r>
      <w:r w:rsidRPr="0042137F">
        <w:rPr>
          <w:sz w:val="24"/>
        </w:rPr>
        <w:t>...................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N° de compte IBAN : ..............................................................</w:t>
      </w:r>
      <w:r>
        <w:rPr>
          <w:sz w:val="24"/>
        </w:rPr>
        <w:t>..............................................</w:t>
      </w:r>
      <w:r w:rsidRPr="0042137F">
        <w:rPr>
          <w:sz w:val="24"/>
        </w:rPr>
        <w:t xml:space="preserve">......... </w:t>
      </w:r>
    </w:p>
    <w:p w:rsidR="00E77EEF" w:rsidRPr="0042137F" w:rsidRDefault="00E77EEF" w:rsidP="00E77EEF">
      <w:pPr>
        <w:spacing w:after="0"/>
        <w:jc w:val="both"/>
        <w:rPr>
          <w:sz w:val="24"/>
        </w:rPr>
      </w:pPr>
    </w:p>
    <w:p w:rsidR="00E77EEF" w:rsidRPr="001A7CEE" w:rsidRDefault="00E77EEF" w:rsidP="00E77EEF">
      <w:pPr>
        <w:jc w:val="both"/>
        <w:rPr>
          <w:sz w:val="24"/>
          <w:u w:val="single"/>
        </w:rPr>
      </w:pPr>
      <w:r w:rsidRPr="001A7CEE">
        <w:rPr>
          <w:sz w:val="24"/>
          <w:u w:val="single"/>
        </w:rPr>
        <w:t>Responsable de contact dans l'établissement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Nom – Prénom : ................................................</w:t>
      </w:r>
      <w:r>
        <w:rPr>
          <w:sz w:val="24"/>
        </w:rPr>
        <w:t>......................................</w:t>
      </w:r>
      <w:r w:rsidRPr="0042137F">
        <w:rPr>
          <w:sz w:val="24"/>
        </w:rPr>
        <w:t>………………………………….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Adresse : 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.................................................................................................................................................................</w:t>
      </w:r>
      <w:r w:rsidRPr="0042137F">
        <w:rPr>
          <w:sz w:val="24"/>
        </w:rPr>
        <w:t xml:space="preserve">................................................................................................................... 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Tél : ............................................................................</w:t>
      </w:r>
      <w:r>
        <w:rPr>
          <w:sz w:val="24"/>
        </w:rPr>
        <w:t>...............................................................</w:t>
      </w:r>
      <w:r w:rsidRPr="0042137F">
        <w:rPr>
          <w:sz w:val="24"/>
        </w:rPr>
        <w:t>... Email : …………………………………………</w:t>
      </w:r>
      <w:r>
        <w:rPr>
          <w:sz w:val="24"/>
        </w:rPr>
        <w:t>………………………………………………………………………………………….</w:t>
      </w:r>
    </w:p>
    <w:p w:rsidR="00E77EEF" w:rsidRPr="0042137F" w:rsidRDefault="00E77EEF" w:rsidP="00E77EEF">
      <w:pPr>
        <w:jc w:val="both"/>
        <w:rPr>
          <w:sz w:val="24"/>
        </w:rPr>
      </w:pP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 xml:space="preserve">1) Ce contrat n'est valable que s'il est signé par les deux parties. </w:t>
      </w: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 xml:space="preserve">2) Après enregistrement de votre affiliation, l’ADL vous renverra par retour du courrier : - un exemplaire signé pour accord du contrat avec votre numéro d’affilié - des autocollants pour votre vitrine, </w:t>
      </w:r>
      <w:r w:rsidR="00F85DED">
        <w:rPr>
          <w:sz w:val="24"/>
        </w:rPr>
        <w:t>livret explicatif</w:t>
      </w:r>
      <w:r w:rsidRPr="0042137F">
        <w:rPr>
          <w:sz w:val="24"/>
        </w:rPr>
        <w:t xml:space="preserve">… </w:t>
      </w:r>
    </w:p>
    <w:p w:rsidR="00E77EEF" w:rsidRPr="0042137F" w:rsidRDefault="00E77EEF" w:rsidP="00E77EEF">
      <w:pPr>
        <w:jc w:val="both"/>
        <w:rPr>
          <w:sz w:val="24"/>
        </w:rPr>
      </w:pPr>
    </w:p>
    <w:p w:rsidR="00E77EEF" w:rsidRPr="0042137F" w:rsidRDefault="00E77EEF" w:rsidP="00E77EEF">
      <w:pPr>
        <w:jc w:val="both"/>
        <w:rPr>
          <w:sz w:val="24"/>
        </w:rPr>
      </w:pPr>
      <w:r w:rsidRPr="0042137F">
        <w:rPr>
          <w:sz w:val="24"/>
        </w:rPr>
        <w:t>Fait à Houffalize, le ......................................................</w:t>
      </w:r>
    </w:p>
    <w:p w:rsidR="00E77EEF" w:rsidRPr="0042137F" w:rsidRDefault="00E77EEF" w:rsidP="00E77EEF">
      <w:pPr>
        <w:jc w:val="both"/>
        <w:rPr>
          <w:sz w:val="24"/>
        </w:rPr>
      </w:pPr>
    </w:p>
    <w:p w:rsidR="00D22CB6" w:rsidRPr="00F85DED" w:rsidRDefault="00E77EEF" w:rsidP="00F85DED">
      <w:pPr>
        <w:jc w:val="both"/>
        <w:rPr>
          <w:sz w:val="24"/>
        </w:rPr>
      </w:pPr>
      <w:r w:rsidRPr="0042137F">
        <w:rPr>
          <w:sz w:val="24"/>
        </w:rPr>
        <w:t>L'Affilié</w:t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</w:r>
      <w:r w:rsidRPr="0042137F">
        <w:rPr>
          <w:sz w:val="24"/>
        </w:rPr>
        <w:tab/>
        <w:t xml:space="preserve"> L’Agence de Développement Local</w:t>
      </w:r>
      <w:r>
        <w:rPr>
          <w:sz w:val="24"/>
        </w:rPr>
        <w:t xml:space="preserve"> HLR</w:t>
      </w:r>
    </w:p>
    <w:sectPr w:rsidR="00D22CB6" w:rsidRPr="00F85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EEF" w:rsidRDefault="00E77EEF" w:rsidP="00E77EEF">
      <w:pPr>
        <w:spacing w:after="0" w:line="240" w:lineRule="auto"/>
      </w:pPr>
      <w:r>
        <w:separator/>
      </w:r>
    </w:p>
  </w:endnote>
  <w:endnote w:type="continuationSeparator" w:id="0">
    <w:p w:rsidR="00E77EEF" w:rsidRDefault="00E77EEF" w:rsidP="00E7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06" w:rsidRDefault="0092650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053699"/>
      <w:docPartObj>
        <w:docPartGallery w:val="Page Numbers (Bottom of Page)"/>
        <w:docPartUnique/>
      </w:docPartObj>
    </w:sdtPr>
    <w:sdtEndPr/>
    <w:sdtContent>
      <w:p w:rsidR="00B41679" w:rsidRDefault="00F85D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506" w:rsidRPr="00926506">
          <w:rPr>
            <w:noProof/>
            <w:lang w:val="fr-FR"/>
          </w:rPr>
          <w:t>1</w:t>
        </w:r>
        <w:r>
          <w:fldChar w:fldCharType="end"/>
        </w:r>
      </w:p>
    </w:sdtContent>
  </w:sdt>
  <w:p w:rsidR="00B41679" w:rsidRDefault="0092650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06" w:rsidRDefault="009265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EEF" w:rsidRDefault="00E77EEF" w:rsidP="00E77EEF">
      <w:pPr>
        <w:spacing w:after="0" w:line="240" w:lineRule="auto"/>
      </w:pPr>
      <w:r>
        <w:separator/>
      </w:r>
    </w:p>
  </w:footnote>
  <w:footnote w:type="continuationSeparator" w:id="0">
    <w:p w:rsidR="00E77EEF" w:rsidRDefault="00E77EEF" w:rsidP="00E7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06" w:rsidRDefault="0092650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96" w:rsidRDefault="00926506" w:rsidP="006134D6">
    <w:pPr>
      <w:pStyle w:val="En-tte"/>
      <w:jc w:val="right"/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-421005</wp:posOffset>
          </wp:positionV>
          <wp:extent cx="1283335" cy="85407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L Houffalize La Roche-en-ArdenneNoirADL-Houffalize_La-Roche-en-Ardenne_logo-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C96">
      <w:t xml:space="preserve">Convention relative aux chèques-commerces </w:t>
    </w:r>
  </w:p>
  <w:p w:rsidR="006134D6" w:rsidRDefault="00C57C96" w:rsidP="006134D6">
    <w:pPr>
      <w:pStyle w:val="En-tte"/>
      <w:jc w:val="right"/>
    </w:pPr>
    <w:proofErr w:type="gramStart"/>
    <w:r>
      <w:t>des</w:t>
    </w:r>
    <w:proofErr w:type="gramEnd"/>
    <w:r>
      <w:t xml:space="preserve"> communes Houffalize et La Roche-en-Ardenne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06" w:rsidRDefault="0092650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85A85"/>
    <w:multiLevelType w:val="hybridMultilevel"/>
    <w:tmpl w:val="E7FE87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377B7"/>
    <w:multiLevelType w:val="hybridMultilevel"/>
    <w:tmpl w:val="38D2310E"/>
    <w:lvl w:ilvl="0" w:tplc="F5BA988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EF"/>
    <w:rsid w:val="000B0DC6"/>
    <w:rsid w:val="001D71FD"/>
    <w:rsid w:val="001F775F"/>
    <w:rsid w:val="00282670"/>
    <w:rsid w:val="00554D6A"/>
    <w:rsid w:val="00634E1E"/>
    <w:rsid w:val="00887FE6"/>
    <w:rsid w:val="00926506"/>
    <w:rsid w:val="009A7305"/>
    <w:rsid w:val="009B3C79"/>
    <w:rsid w:val="00AE4CA0"/>
    <w:rsid w:val="00B65C95"/>
    <w:rsid w:val="00C57C96"/>
    <w:rsid w:val="00E73FA7"/>
    <w:rsid w:val="00E77EEF"/>
    <w:rsid w:val="00F85DED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AE4294-EB20-4BB1-8E09-3DA79481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E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EEF"/>
  </w:style>
  <w:style w:type="paragraph" w:styleId="Pieddepage">
    <w:name w:val="footer"/>
    <w:basedOn w:val="Normal"/>
    <w:link w:val="PieddepageCar"/>
    <w:uiPriority w:val="99"/>
    <w:unhideWhenUsed/>
    <w:rsid w:val="00E7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EEF"/>
  </w:style>
  <w:style w:type="paragraph" w:styleId="Textedebulles">
    <w:name w:val="Balloon Text"/>
    <w:basedOn w:val="Normal"/>
    <w:link w:val="TextedebullesCar"/>
    <w:uiPriority w:val="99"/>
    <w:semiHidden/>
    <w:unhideWhenUsed/>
    <w:rsid w:val="0092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1272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SACRE</dc:creator>
  <cp:keywords/>
  <dc:description/>
  <cp:lastModifiedBy>Compte Microsoft</cp:lastModifiedBy>
  <cp:revision>15</cp:revision>
  <cp:lastPrinted>2022-11-02T14:14:00Z</cp:lastPrinted>
  <dcterms:created xsi:type="dcterms:W3CDTF">2017-02-13T14:45:00Z</dcterms:created>
  <dcterms:modified xsi:type="dcterms:W3CDTF">2022-11-02T14:37:00Z</dcterms:modified>
</cp:coreProperties>
</file>